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06-18#1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2025 bis 2029 der Stadt Erkrath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